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033CD1">
        <w:rPr>
          <w:rFonts w:asciiTheme="minorHAnsi" w:hAnsiTheme="minorHAnsi" w:cstheme="minorHAnsi"/>
        </w:rPr>
        <w:t xml:space="preserve">n. </w:t>
      </w:r>
      <w:r w:rsidR="00A06424">
        <w:rPr>
          <w:rFonts w:asciiTheme="minorHAnsi" w:hAnsiTheme="minorHAnsi" w:cstheme="minorHAnsi"/>
        </w:rPr>
        <w:t>60 lampade a led per sala lettura Biblioteca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A06424" w:rsidRPr="00A06424">
        <w:rPr>
          <w:rFonts w:asciiTheme="minorHAnsi" w:hAnsiTheme="minorHAnsi" w:cstheme="minorHAnsi"/>
          <w:b/>
          <w:bCs/>
        </w:rPr>
        <w:t>ZFA3D5C321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E06CAC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E06CAC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lastRenderedPageBreak/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E06CAC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E70EEC" w:rsidRDefault="00E06CAC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 xml:space="preserve">Indicare nome, cognome, codice fiscale, carica societaria del soggetto interessato, estremi del </w:t>
      </w:r>
      <w:r w:rsidR="00E70EEC" w:rsidRPr="00E70EEC">
        <w:rPr>
          <w:rFonts w:asciiTheme="minorHAnsi" w:eastAsia="Wingdings" w:hAnsiTheme="minorHAnsi" w:cstheme="minorHAnsi"/>
          <w:i/>
          <w:iCs/>
        </w:rPr>
        <w:lastRenderedPageBreak/>
        <w:t>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E06CAC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E06CAC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E06CAC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E06CAC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06CAC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06CAC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E06CAC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E06CAC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E06CAC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E06CAC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AC" w:rsidRDefault="00E06CAC" w:rsidP="005B4A60">
      <w:r>
        <w:separator/>
      </w:r>
    </w:p>
  </w:endnote>
  <w:endnote w:type="continuationSeparator" w:id="0">
    <w:p w:rsidR="00E06CAC" w:rsidRDefault="00E06CAC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AC" w:rsidRDefault="00E06CAC" w:rsidP="005B4A60">
      <w:r>
        <w:separator/>
      </w:r>
    </w:p>
  </w:footnote>
  <w:footnote w:type="continuationSeparator" w:id="0">
    <w:p w:rsidR="00E06CAC" w:rsidRDefault="00E06CAC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6424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6CAC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E638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262-8094-40D3-BD0C-BCB45151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5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12246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6</cp:revision>
  <cp:lastPrinted>2023-07-11T08:27:00Z</cp:lastPrinted>
  <dcterms:created xsi:type="dcterms:W3CDTF">2023-07-12T10:05:00Z</dcterms:created>
  <dcterms:modified xsi:type="dcterms:W3CDTF">2023-11-21T11:15:00Z</dcterms:modified>
</cp:coreProperties>
</file>