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/>
      </w:pPr>
      <w:r w:rsidDel="00000000" w:rsidR="00000000" w:rsidRPr="00000000">
        <w:rPr>
          <w:rtl w:val="0"/>
        </w:rPr>
        <w:t xml:space="preserve">DICHIARAZIONE DI CUI AGLI ARTT. 94 E 95 DEL D.LGS. 36/2023, RESA AI SENSI DEGLI ARTT. 46 E 47 DEL D.P.R. 445/2000, NELL’AMBITO DELLE PROCEDURE DI AFFIDAMENTO DI CUI AGLI ARTT. 50 COMMA 1 LETT. A) E B) E 52 COMMA 1.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Procedura di affidamento per la fornitura di: _________________________________________</w:t>
      </w:r>
    </w:p>
    <w:p w:rsidR="00000000" w:rsidDel="00000000" w:rsidP="00000000" w:rsidRDefault="00000000" w:rsidRPr="00000000" w14:paraId="00000005">
      <w:pPr>
        <w:tabs>
          <w:tab w:val="left" w:leader="none" w:pos="9214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CIG:___________________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La/Il sottoscritta/o 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nata/o a ______ (__) il __/__/____, residente in _______, ________ (__), codice fiscale: ___________, nella sua qualità di: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(Selezionare una delle seguenti opzioni)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Legale rappresentante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Procuratore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In caso di procuratore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Numero di procura: ________ del __/__/____: tipo (indicare se generale o speciale)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Autorizzata/o a rappresentare legalmente il seguente soggetto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___________, con sede legale in ________, _________, __, C.F.: __________, </w:t>
        <w:br w:type="textWrapping"/>
        <w:t xml:space="preserve">e P.I.:____________;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000000" w:rsidDel="00000000" w:rsidP="00000000" w:rsidRDefault="00000000" w:rsidRPr="00000000" w14:paraId="00000012">
      <w:pPr>
        <w:pStyle w:val="Heading3"/>
        <w:spacing w:after="0" w:before="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spacing w:after="0" w:before="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o ragione sociale e forma giuridica: 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Sede legale: ____________________________, ___ CAP ______ - ______ ( __ ) Stato: 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Sede operativa: 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Referente per l'amministrazione: sig./ sig.ra ________, telefono: _______, fax: 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fiscale: ________________________________________________________________;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Partita I.V.A.: _________________________________________________________________;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Nr. iscrizione ___________ del Registro delle Imprese presso la C.C.I.A.A. di ______________ </w:t>
        <w:tab/>
        <w:br w:type="textWrapping"/>
        <w:t xml:space="preserve">in data __/__/_____;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Albi: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 di posta elettronica: 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Posizioni assicurative e previdenziali: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INPS: Sede di ___________ - matricola __________;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INAIL: Sede di ___________ - matricola ____________P.A.T. ____________;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Istituto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(denominazione Istituto, numero iscrizione e sede competente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______________________________________________________________________;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CCNL: _________________________________________________________________;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Sede competente dell’Agenzia delle Entrate _________________________________________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l'impresa, società o altro soggetto non si trovano in nessuna delle condizioni di cui agli artt. 94 e 95 D.lgs. n. 36/2023 che non consentono la partecipazione alle procedure di affidamento dei contratti, l'affidamento di subappalti e la stipula dei relativi contratti, con le precisazioni di cui alle successive dichiarazioni: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Subtitle"/>
        <w:numPr>
          <w:ilvl w:val="0"/>
          <w:numId w:val="4"/>
        </w:numPr>
        <w:shd w:fill="auto" w:val="clear"/>
        <w:spacing w:after="0" w:before="0" w:lineRule="auto"/>
        <w:ind w:left="0" w:hanging="426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Che i soggetti indicati all’art. 94 comma 3 del D.Lgs. 36/2023 sono i seguenti: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 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 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numPr>
          <w:ilvl w:val="0"/>
          <w:numId w:val="4"/>
        </w:numPr>
        <w:shd w:fill="auto" w:val="clear"/>
        <w:spacing w:after="0" w:before="0" w:lineRule="auto"/>
        <w:ind w:left="0" w:hanging="426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In relazione alle cause di esclusione di cui all’art. 94 c. 1 e c. 2: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Che nessuno dei soggetti indicati al comma 3 del medesimo articolo si trova in alcuna delle condizioni di cui all'art. 94 c. 1 e c. 2 del D.lgs. 36/2023 che non consentono la partecipazione alle procedure di appalto o concessione, nonché l'affidamento di subappalti e la stipula dei relativi contratti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Che sussistono le seguenti fattispecie:</w:t>
        <w:tab/>
        <w:br w:type="textWrapping"/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Indicare nome, cognome, codice fiscale, carica societaria del soggetto interessato, estremi del provvedimento adottato e ogni altra informazione utile ai sensi del comma 6 dell’art. 96 del Codice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shd w:fill="auto" w:val="clear"/>
        <w:spacing w:after="0" w:before="0" w:lineRule="auto"/>
        <w:jc w:val="both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Subtitle"/>
        <w:numPr>
          <w:ilvl w:val="0"/>
          <w:numId w:val="4"/>
        </w:numPr>
        <w:shd w:fill="auto" w:val="clear"/>
        <w:spacing w:after="0" w:before="0" w:lineRule="auto"/>
        <w:ind w:left="0" w:hanging="426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In relazione alle cause di esclusione di cui all’art. 94 c. 5 l. d) del D.lgs. 36/2023 dichiara che: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l’operatore economico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 si trova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stato di liquidazione coatta, fallimento/liquidazione giudiziale, concordato preventivo, concordato con continuità aziendale; 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Oppure 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gli operatori economici ammessi al concordato preventivo con continuità aziendale di cui all’art. 186 bis del R.D. 16 marzo 1942, n. 267 o al concordato preventivo di cui all’art. 84 del D.Lgs. n. 14/2019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br w:type="textWrapping"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dichiara che le altre imprese aderenti al raggruppamento non sono assoggettate ad una procedura concorsuale ai sensi dell’art. 95, comma 5, del D.lgs. 14/2019 o ai sensi dell’art. 186 bis comma 6 del R.D. 16 marzo 1942, n. 267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D.Lgs. n. 14/2019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br w:type="textWrapping"/>
        <w:t xml:space="preserve"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dichiara di ricorrere all’avvalimento dell’Impresa ___________________________________;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Subtitle"/>
        <w:numPr>
          <w:ilvl w:val="0"/>
          <w:numId w:val="4"/>
        </w:numPr>
        <w:shd w:fill="auto" w:val="clear"/>
        <w:spacing w:after="0" w:before="0" w:lineRule="auto"/>
        <w:ind w:left="0" w:hanging="360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ai sensi degli artt. 94 comma 6 e 95 comma 2 del Codice dei Contratti 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barrare la casella che interessa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):  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 non avere obblighi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Oppure: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 avere obblighi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relativi al pagamento di imposte e tasse o di contributi previdenziali  per violazioni in materia fiscale e/o contributiva previdenziale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definitivamente accertate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che gli stessi sono i seguenti (indicare la violazione e l’importo): </w:t>
        <w:tab/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barrare la casella che interessa in caso di risposta positiva alla precedente dichiarazione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Oppure 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debito tributario/previdenziale è comunque integralmente estinto anteriormente alla scadenza del termine di presentazione della domanda;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Oppure 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aver compensato il debito tributario con crediti vantati nei confronti della Pubblica Amministrazione;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Ovvero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(da compilare se ricorre una delle sottoelencate ipotesi)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caso di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violazioni non definitivamente accertate in materia fiscale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in relazione alle stesse: 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è intervenuta pronuncia giurisdizionale favorevole all’operatore economico non passata in giudicato (sino all’eventuale riforma della stessa o sino a che la violazione risulti definitivamente accertata);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sono stati adottati provvedimenti di sospensione giurisdizionale o amministrativa. 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Subtitle"/>
        <w:numPr>
          <w:ilvl w:val="0"/>
          <w:numId w:val="4"/>
        </w:numPr>
        <w:shd w:fill="auto" w:val="clear"/>
        <w:spacing w:after="0" w:before="0" w:lineRule="auto"/>
        <w:ind w:left="142" w:hanging="360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di non incorrere nelle cause di esclusione automatica di cui all’art. 94, comma 5 del Codice ed in particolare: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5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 (art. 94 c. 5 lett. a);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5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regola con le norme che disciplinano il diritto al lavoro dei disabili di cui alla Legge 12 marzo 1999, n. 68 (art. 95 c. 5 lett. b) in quanto:</w:t>
        <w:tab/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è tenuto all'applicazione delle norme che disciplinano il diritto al lavoro dei disabili ed è in regola con le norme stesse, nonché ha ottemperato agli obblighi prescritti dalle stesse norme;</w:t>
        <w:br w:type="textWrapping"/>
        <w:t xml:space="preserve">Indicare l'ufficio competente: ____________________________________________________</w:t>
      </w:r>
    </w:p>
    <w:p w:rsidR="00000000" w:rsidDel="00000000" w:rsidP="00000000" w:rsidRDefault="00000000" w:rsidRPr="00000000" w14:paraId="00000054">
      <w:pPr>
        <w:ind w:left="7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non è assoggettato alle norme che disciplinano il diritto al lavoro dei disabili in quanto ha un numero di dipendenti inferiore a 15 o per i motivi sotto indicati:</w:t>
        <w:tab/>
        <w:br w:type="textWrapping"/>
        <w:t xml:space="preserve">_______________________________________________________________________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iscritto nel casellario informatico tenuto dall'Osservatorio dell'ANAC per aver presentato false dichiarazioni o falsa documentazione nelle procedure di gara e negli affidamenti di subappalti (art. 94 c. 5 lett. e);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Subtitle"/>
        <w:numPr>
          <w:ilvl w:val="0"/>
          <w:numId w:val="4"/>
        </w:numPr>
        <w:shd w:fill="auto" w:val="clear"/>
        <w:spacing w:after="0" w:before="0" w:lineRule="auto"/>
        <w:ind w:left="142" w:hanging="284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di non incorrere nelle cause di esclusione non automatica di cui all’art. 95 c.1 del Codice (lett. a, b, c ed e) ed in particolare: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5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violato, per quanto di sua conoscenza, obblighi applicabili in materia di salute e sicurezza sul lavoro, nonché obblighi in materia di diritto ambientale, sociale e del lavoro;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5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a conoscenza di qualsiasi conflitto di interessi di cui all’art. 16 del Codice legato alla sua partecipazione alla procedura di appalto;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5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fornito consulenza all'Amministrazione aggiudicatrice o all'Ente aggiudicatore o di non aver altrimenti partecipato alla preparazione della procedura d'aggiudicazione;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5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essersi reso colpevole di gravi illeciti professionali di cui all’art. 98 commi 3 e 5 del Codice:</w:t>
        <w:br w:type="textWrapping"/>
        <w:t xml:space="preserve">(nel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6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risarcito o si è impegnato a risarcire qualunque danno causato dal reato o dall'illecito;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6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chiarito i fatti e le circostanze in modo globale collaborando attivamente con le autorità investigative;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64.0000000000000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adottato provvedimenti concreti di carattere tecnico, organizzativo e relativi al personale idonei a prevenire ulteriori reati o illeciti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pStyle w:val="Heading3"/>
        <w:numPr>
          <w:ilvl w:val="0"/>
          <w:numId w:val="4"/>
        </w:numPr>
        <w:spacing w:after="0" w:before="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Dichiara inoltre: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5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non sussiste alcun divieto di contrarre con la Pubblica Amministrazione di cui all'articolo 53 comma 16 ter del D.lgs. 165/2001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5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degli obblighi di condotta previsti dal “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Codice etico e Codice di comportamento dell'Universita' per Stranieri di Siena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consultabile nella sezione Amministrazione trasparente del sito istituzionale della Stazione appaltante;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5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425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pregresse e documentate esperienze idonee all’esecuzione delle prestazioni contrattuali.</w:t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Siena,</w:t>
      </w:r>
    </w:p>
    <w:p w:rsidR="00000000" w:rsidDel="00000000" w:rsidP="00000000" w:rsidRDefault="00000000" w:rsidRPr="00000000" w14:paraId="00000069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Nominativo/ruolo (firmato digitalmente)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701" w:left="1418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Arial Unicode MS"/>
  <w:font w:name="MS Gothic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9799320</wp:posOffset>
              </wp:positionV>
              <wp:extent cx="3714115" cy="27622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93705" y="3646650"/>
                        <a:ext cx="370459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9799320</wp:posOffset>
              </wp:positionV>
              <wp:extent cx="3714115" cy="27622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11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6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hd w:fill="e7e6e6" w:val="clear"/>
      <w:spacing w:after="60" w:before="240" w:lineRule="auto"/>
    </w:pPr>
    <w:rPr>
      <w:rFonts w:ascii="Cambria" w:cs="Cambria" w:eastAsia="Cambria" w:hAnsi="Cambria"/>
      <w:smallCaps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nistrasi.it/public/articoli/318/Files/DR%20546.22%20Condice%20Etico%20e%20Codice%20di%20Comportamento%20ok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